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518A1746" w14:textId="77777777" w:rsidR="00CA44B1" w:rsidRPr="00CA44B1" w:rsidRDefault="00CA44B1" w:rsidP="00CA44B1">
      <w:pPr>
        <w:keepNext/>
        <w:spacing w:after="240" w:line="288" w:lineRule="auto"/>
        <w:rPr>
          <w:rFonts w:ascii="Arial" w:hAnsi="Arial" w:cs="Arial"/>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4C33AED7" w:rsidR="00107114" w:rsidRDefault="000E45CA" w:rsidP="52794E79">
      <w:pPr>
        <w:rPr>
          <w:rFonts w:ascii="Arial" w:hAnsi="Arial" w:cs="Arial"/>
          <w:sz w:val="24"/>
          <w:szCs w:val="24"/>
        </w:rPr>
      </w:pPr>
      <w:sdt>
        <w:sdtPr>
          <w:rPr>
            <w:rFonts w:ascii="Arial" w:hAnsi="Arial" w:cs="Arial"/>
            <w:b/>
            <w:bCs/>
            <w:sz w:val="24"/>
            <w:szCs w:val="24"/>
          </w:rPr>
          <w:id w:val="-1454715962"/>
          <w14:checkbox>
            <w14:checked w14:val="1"/>
            <w14:checkedState w14:val="2612" w14:font="MS Gothic"/>
            <w14:uncheckedState w14:val="2610" w14:font="MS Gothic"/>
          </w14:checkbox>
        </w:sdtPr>
        <w:sdtEndPr/>
        <w:sdtContent>
          <w:r w:rsidR="001E1585">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389CD948" w:rsidR="008654C7" w:rsidRDefault="000E45CA"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End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4162A775" w:rsidR="008654C7" w:rsidRDefault="000E45CA" w:rsidP="008654C7">
      <w:pPr>
        <w:rPr>
          <w:rFonts w:ascii="Arial" w:hAnsi="Arial" w:cs="Arial"/>
          <w:sz w:val="24"/>
          <w:szCs w:val="24"/>
        </w:rPr>
      </w:pPr>
      <w:sdt>
        <w:sdtPr>
          <w:rPr>
            <w:rFonts w:ascii="Arial" w:hAnsi="Arial" w:cs="Arial"/>
            <w:b/>
            <w:bCs/>
            <w:sz w:val="24"/>
            <w:szCs w:val="24"/>
          </w:rPr>
          <w:id w:val="-552776102"/>
          <w14:checkbox>
            <w14:checked w14:val="0"/>
            <w14:checkedState w14:val="2612" w14:font="MS Gothic"/>
            <w14:uncheckedState w14:val="2610" w14:font="MS Gothic"/>
          </w14:checkbox>
        </w:sdtPr>
        <w:sdtEnd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581A30AA" w:rsidR="002E0162" w:rsidRPr="00CA44B1" w:rsidRDefault="001E1585" w:rsidP="002E0162">
            <w:pPr>
              <w:spacing w:before="60" w:after="60"/>
              <w:rPr>
                <w:rFonts w:ascii="Arial" w:hAnsi="Arial" w:cs="Arial"/>
                <w:sz w:val="24"/>
                <w:szCs w:val="24"/>
              </w:rPr>
            </w:pPr>
            <w:r>
              <w:rPr>
                <w:rFonts w:ascii="Arial" w:hAnsi="Arial" w:cs="Arial"/>
                <w:sz w:val="24"/>
                <w:szCs w:val="24"/>
              </w:rPr>
              <w:t>1.1.3</w:t>
            </w:r>
          </w:p>
        </w:tc>
        <w:tc>
          <w:tcPr>
            <w:tcW w:w="4597" w:type="dxa"/>
          </w:tcPr>
          <w:p w14:paraId="516E74D9" w14:textId="20A0C397" w:rsidR="002E0162" w:rsidRPr="00F06D70" w:rsidRDefault="00F06D70" w:rsidP="002E0162">
            <w:pPr>
              <w:spacing w:before="60" w:after="60"/>
              <w:rPr>
                <w:rFonts w:ascii="Arial" w:hAnsi="Arial" w:cs="Arial"/>
                <w:sz w:val="24"/>
                <w:szCs w:val="24"/>
              </w:rPr>
            </w:pPr>
            <w:r w:rsidRPr="00F06D70">
              <w:rPr>
                <w:rFonts w:ascii="Arial" w:hAnsi="Arial" w:cs="Arial"/>
                <w:color w:val="000000"/>
                <w:sz w:val="24"/>
                <w:szCs w:val="24"/>
                <w:shd w:val="clear" w:color="auto" w:fill="FFFFFF"/>
              </w:rPr>
              <w:t>Sector Knowledge and Experience working with Education Providers</w:t>
            </w:r>
          </w:p>
        </w:tc>
        <w:tc>
          <w:tcPr>
            <w:tcW w:w="3005" w:type="dxa"/>
          </w:tcPr>
          <w:p w14:paraId="158590D6" w14:textId="03B8A76D" w:rsidR="002E0162" w:rsidRPr="00CA44B1" w:rsidRDefault="00F06D70" w:rsidP="002E0162">
            <w:pPr>
              <w:spacing w:before="60" w:after="60"/>
              <w:rPr>
                <w:rFonts w:ascii="Arial" w:hAnsi="Arial" w:cs="Arial"/>
                <w:sz w:val="24"/>
                <w:szCs w:val="24"/>
              </w:rPr>
            </w:pPr>
            <w:r>
              <w:rPr>
                <w:rFonts w:ascii="Arial" w:hAnsi="Arial" w:cs="Arial"/>
                <w:sz w:val="24"/>
                <w:szCs w:val="24"/>
              </w:rPr>
              <w:t>1500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465BFC8F" w:rsidR="002E0162" w:rsidRPr="00CA44B1" w:rsidRDefault="00F06D70"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0040A46F" w:rsidR="002E0162" w:rsidRPr="00CA44B1" w:rsidRDefault="000A5E8A" w:rsidP="002E0162">
            <w:pPr>
              <w:spacing w:before="60" w:after="60"/>
              <w:rPr>
                <w:rFonts w:ascii="Arial" w:hAnsi="Arial" w:cs="Arial"/>
                <w:sz w:val="24"/>
                <w:szCs w:val="24"/>
              </w:rPr>
            </w:pPr>
            <w:r>
              <w:rPr>
                <w:rFonts w:ascii="Arial" w:hAnsi="Arial" w:cs="Arial"/>
                <w:sz w:val="24"/>
                <w:szCs w:val="24"/>
              </w:rPr>
              <w:t>1413</w:t>
            </w:r>
          </w:p>
        </w:tc>
      </w:tr>
    </w:tbl>
    <w:p w14:paraId="701F3150" w14:textId="77777777" w:rsidR="000002BC" w:rsidRDefault="000002BC" w:rsidP="52794E79">
      <w:pPr>
        <w:rPr>
          <w:rFonts w:ascii="Arial" w:hAnsi="Arial" w:cs="Arial"/>
          <w:b/>
          <w:bCs/>
          <w:sz w:val="24"/>
          <w:szCs w:val="24"/>
        </w:rPr>
      </w:pPr>
    </w:p>
    <w:p w14:paraId="53C20B57" w14:textId="6D57D3CB" w:rsidR="52794E79" w:rsidRDefault="001C7985" w:rsidP="52794E79">
      <w:pPr>
        <w:rPr>
          <w:rFonts w:ascii="Arial" w:hAnsi="Arial" w:cs="Arial"/>
          <w:b/>
          <w:bCs/>
          <w:sz w:val="24"/>
          <w:szCs w:val="24"/>
        </w:rPr>
      </w:pPr>
      <w:r>
        <w:rPr>
          <w:rFonts w:ascii="Arial" w:hAnsi="Arial" w:cs="Arial"/>
          <w:b/>
          <w:bCs/>
          <w:sz w:val="24"/>
          <w:szCs w:val="24"/>
        </w:rPr>
        <w:t>Response to Question:</w:t>
      </w:r>
    </w:p>
    <w:p w14:paraId="33414763"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AoC committed to making is the reforms to technical education a success. We work as a conduit between policy makers and post-16 providers to ensure that the reforms address the challenges and harness the opportunities within the sector, and work with providers to support successful policy implementation. </w:t>
      </w:r>
    </w:p>
    <w:p w14:paraId="6A5C6EE3" w14:textId="77777777" w:rsidR="00A53DAF" w:rsidRPr="000A5E8A" w:rsidRDefault="00A53DAF" w:rsidP="00A53DAF">
      <w:pPr>
        <w:spacing w:after="0" w:line="240" w:lineRule="auto"/>
        <w:rPr>
          <w:rFonts w:ascii="Arial" w:hAnsi="Arial" w:cs="Arial"/>
          <w:sz w:val="24"/>
          <w:szCs w:val="24"/>
        </w:rPr>
      </w:pPr>
    </w:p>
    <w:p w14:paraId="7716F711"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We have been working with the Department since 2016 on the development of the technical education reforms; consulting on T Levels, Industry Placements, and the T Level Transition Programme (TLTP). Our CEO sits on the Technical Education Stakeholder Advisory Group. </w:t>
      </w:r>
      <w:proofErr w:type="spellStart"/>
      <w:r w:rsidRPr="000A5E8A">
        <w:rPr>
          <w:rFonts w:ascii="Arial" w:hAnsi="Arial" w:cs="Arial"/>
          <w:sz w:val="24"/>
          <w:szCs w:val="24"/>
        </w:rPr>
        <w:t>AoC’s</w:t>
      </w:r>
      <w:proofErr w:type="spellEnd"/>
      <w:r w:rsidRPr="000A5E8A">
        <w:rPr>
          <w:rFonts w:ascii="Arial" w:hAnsi="Arial" w:cs="Arial"/>
          <w:sz w:val="24"/>
          <w:szCs w:val="24"/>
        </w:rPr>
        <w:t xml:space="preserve"> Director of Education Policy, Cath Sezen, regularly meets with DfE to ensure policy is informed by practice and sector feedback. This includes: </w:t>
      </w:r>
    </w:p>
    <w:p w14:paraId="47114A00" w14:textId="77777777" w:rsidR="00A53DAF" w:rsidRPr="000A5E8A" w:rsidRDefault="00A53DAF" w:rsidP="00A53DAF">
      <w:pPr>
        <w:spacing w:after="0" w:line="240" w:lineRule="auto"/>
        <w:rPr>
          <w:rFonts w:ascii="Arial" w:hAnsi="Arial" w:cs="Arial"/>
          <w:sz w:val="24"/>
          <w:szCs w:val="24"/>
        </w:rPr>
      </w:pPr>
    </w:p>
    <w:p w14:paraId="7D50C188" w14:textId="77777777" w:rsidR="00A53DAF" w:rsidRPr="000A5E8A" w:rsidRDefault="00A53DAF" w:rsidP="00A53DAF">
      <w:pPr>
        <w:pStyle w:val="ListParagraph"/>
        <w:numPr>
          <w:ilvl w:val="0"/>
          <w:numId w:val="6"/>
        </w:numPr>
        <w:spacing w:after="0" w:line="240" w:lineRule="auto"/>
        <w:rPr>
          <w:rFonts w:ascii="Arial" w:hAnsi="Arial" w:cs="Arial"/>
          <w:sz w:val="24"/>
          <w:szCs w:val="24"/>
        </w:rPr>
      </w:pPr>
      <w:r w:rsidRPr="000A5E8A">
        <w:rPr>
          <w:rFonts w:ascii="Arial" w:hAnsi="Arial" w:cs="Arial"/>
          <w:sz w:val="24"/>
          <w:szCs w:val="24"/>
        </w:rPr>
        <w:t>Being an active member in the T Level Advisory Group</w:t>
      </w:r>
    </w:p>
    <w:p w14:paraId="1E1D6EF3" w14:textId="77777777" w:rsidR="00A53DAF" w:rsidRPr="000A5E8A" w:rsidRDefault="00A53DAF" w:rsidP="00A53DAF">
      <w:pPr>
        <w:pStyle w:val="ListParagraph"/>
        <w:numPr>
          <w:ilvl w:val="0"/>
          <w:numId w:val="6"/>
        </w:numPr>
        <w:spacing w:after="0" w:line="240" w:lineRule="auto"/>
        <w:rPr>
          <w:rFonts w:ascii="Arial" w:hAnsi="Arial" w:cs="Arial"/>
          <w:sz w:val="24"/>
          <w:szCs w:val="24"/>
        </w:rPr>
      </w:pPr>
      <w:r w:rsidRPr="000A5E8A">
        <w:rPr>
          <w:rFonts w:ascii="Arial" w:hAnsi="Arial" w:cs="Arial"/>
          <w:sz w:val="24"/>
          <w:szCs w:val="24"/>
        </w:rPr>
        <w:t>Holding regular meetings with IFATE and Awarding Organisations</w:t>
      </w:r>
    </w:p>
    <w:p w14:paraId="6A363385" w14:textId="77777777" w:rsidR="00A53DAF" w:rsidRPr="000A5E8A" w:rsidRDefault="00A53DAF" w:rsidP="00A53DAF">
      <w:pPr>
        <w:pStyle w:val="ListParagraph"/>
        <w:numPr>
          <w:ilvl w:val="0"/>
          <w:numId w:val="6"/>
        </w:numPr>
        <w:spacing w:after="0" w:line="240" w:lineRule="auto"/>
        <w:rPr>
          <w:rFonts w:ascii="Arial" w:hAnsi="Arial" w:cs="Arial"/>
          <w:sz w:val="24"/>
          <w:szCs w:val="24"/>
        </w:rPr>
      </w:pPr>
      <w:r w:rsidRPr="000A5E8A">
        <w:rPr>
          <w:rFonts w:ascii="Arial" w:hAnsi="Arial" w:cs="Arial"/>
          <w:sz w:val="24"/>
          <w:szCs w:val="24"/>
        </w:rPr>
        <w:t xml:space="preserve">Meeting with T Level, Industry Placement and TLTP policy makers to discuss key sector challenges and informing policy development. </w:t>
      </w:r>
    </w:p>
    <w:p w14:paraId="3C636DF4" w14:textId="77777777" w:rsidR="00A53DAF" w:rsidRPr="000A5E8A" w:rsidRDefault="00A53DAF" w:rsidP="00A53DAF">
      <w:pPr>
        <w:pStyle w:val="ListParagraph"/>
        <w:numPr>
          <w:ilvl w:val="0"/>
          <w:numId w:val="6"/>
        </w:numPr>
        <w:spacing w:after="0" w:line="240" w:lineRule="auto"/>
        <w:rPr>
          <w:rFonts w:ascii="Arial" w:hAnsi="Arial" w:cs="Arial"/>
          <w:sz w:val="24"/>
          <w:szCs w:val="24"/>
        </w:rPr>
      </w:pPr>
      <w:r w:rsidRPr="000A5E8A">
        <w:rPr>
          <w:rFonts w:ascii="Arial" w:hAnsi="Arial" w:cs="Arial"/>
          <w:sz w:val="24"/>
          <w:szCs w:val="24"/>
        </w:rPr>
        <w:t>Providing recommendations for Industry Placements flexibilities.</w:t>
      </w:r>
    </w:p>
    <w:p w14:paraId="4D7DEE0D" w14:textId="77777777" w:rsidR="00A53DAF" w:rsidRPr="000A5E8A" w:rsidRDefault="00A53DAF" w:rsidP="00A53DAF">
      <w:pPr>
        <w:pStyle w:val="ListParagraph"/>
        <w:numPr>
          <w:ilvl w:val="0"/>
          <w:numId w:val="6"/>
        </w:numPr>
        <w:spacing w:after="0" w:line="240" w:lineRule="auto"/>
        <w:rPr>
          <w:rFonts w:ascii="Arial" w:hAnsi="Arial" w:cs="Arial"/>
          <w:sz w:val="24"/>
          <w:szCs w:val="24"/>
        </w:rPr>
      </w:pPr>
      <w:r w:rsidRPr="000A5E8A">
        <w:rPr>
          <w:rFonts w:ascii="Arial" w:hAnsi="Arial" w:cs="Arial"/>
          <w:sz w:val="24"/>
          <w:szCs w:val="24"/>
        </w:rPr>
        <w:t>Consultations on the T Level Transition Programme Framework for Delivery (</w:t>
      </w:r>
      <w:proofErr w:type="spellStart"/>
      <w:r w:rsidRPr="000A5E8A">
        <w:rPr>
          <w:rFonts w:ascii="Arial" w:hAnsi="Arial" w:cs="Arial"/>
          <w:sz w:val="24"/>
          <w:szCs w:val="24"/>
        </w:rPr>
        <w:t>FfD</w:t>
      </w:r>
      <w:proofErr w:type="spellEnd"/>
      <w:r w:rsidRPr="000A5E8A">
        <w:rPr>
          <w:rFonts w:ascii="Arial" w:hAnsi="Arial" w:cs="Arial"/>
          <w:sz w:val="24"/>
          <w:szCs w:val="24"/>
        </w:rPr>
        <w:t>) and the development of National Technical Outcomes (NTOs).</w:t>
      </w:r>
    </w:p>
    <w:p w14:paraId="73223C57" w14:textId="77777777" w:rsidR="00A53DAF" w:rsidRPr="000A5E8A" w:rsidRDefault="00A53DAF" w:rsidP="00A53DAF">
      <w:pPr>
        <w:pStyle w:val="ListParagraph"/>
        <w:numPr>
          <w:ilvl w:val="0"/>
          <w:numId w:val="6"/>
        </w:numPr>
        <w:spacing w:after="0" w:line="240" w:lineRule="auto"/>
        <w:rPr>
          <w:rFonts w:ascii="Arial" w:hAnsi="Arial" w:cs="Arial"/>
          <w:sz w:val="24"/>
          <w:szCs w:val="24"/>
        </w:rPr>
      </w:pPr>
      <w:r w:rsidRPr="000A5E8A">
        <w:rPr>
          <w:rFonts w:ascii="Arial" w:hAnsi="Arial" w:cs="Arial"/>
          <w:sz w:val="24"/>
          <w:szCs w:val="24"/>
        </w:rPr>
        <w:t>Facilitating the Curriculum Reform Group, which enables DfE to consult with providers on T Level design and delivery.</w:t>
      </w:r>
    </w:p>
    <w:p w14:paraId="0371CAB9" w14:textId="77777777" w:rsidR="00A53DAF" w:rsidRPr="000A5E8A" w:rsidRDefault="00A53DAF" w:rsidP="00A53DAF">
      <w:pPr>
        <w:pStyle w:val="ListParagraph"/>
        <w:numPr>
          <w:ilvl w:val="0"/>
          <w:numId w:val="6"/>
        </w:numPr>
        <w:spacing w:after="0" w:line="240" w:lineRule="auto"/>
        <w:rPr>
          <w:rFonts w:ascii="Arial" w:hAnsi="Arial" w:cs="Arial"/>
          <w:sz w:val="24"/>
          <w:szCs w:val="24"/>
        </w:rPr>
      </w:pPr>
      <w:r w:rsidRPr="000A5E8A">
        <w:rPr>
          <w:rFonts w:ascii="Arial" w:hAnsi="Arial" w:cs="Arial"/>
          <w:sz w:val="24"/>
          <w:szCs w:val="24"/>
        </w:rPr>
        <w:t>Contributing to the Department’s T Level Reference Group.</w:t>
      </w:r>
    </w:p>
    <w:p w14:paraId="3F7ACB16" w14:textId="77777777" w:rsidR="00A53DAF" w:rsidRPr="000A5E8A" w:rsidRDefault="00A53DAF" w:rsidP="00A53DAF">
      <w:pPr>
        <w:spacing w:after="0" w:line="240" w:lineRule="auto"/>
        <w:rPr>
          <w:rFonts w:ascii="Arial" w:hAnsi="Arial" w:cs="Arial"/>
          <w:sz w:val="24"/>
          <w:szCs w:val="24"/>
        </w:rPr>
      </w:pPr>
    </w:p>
    <w:p w14:paraId="64CDE774" w14:textId="77777777" w:rsidR="00A53DAF" w:rsidRPr="000A5E8A" w:rsidRDefault="00A53DAF" w:rsidP="00A53DAF">
      <w:pPr>
        <w:pStyle w:val="Default"/>
        <w:rPr>
          <w:color w:val="auto"/>
        </w:rPr>
      </w:pPr>
      <w:r w:rsidRPr="000A5E8A">
        <w:rPr>
          <w:color w:val="auto"/>
        </w:rPr>
        <w:t xml:space="preserve">AoC has developed strategies which have enabled providers to overcome the biggest challenges with the reforms. We have brokered sector relationships with NHS Trusts across England, creating infrastructure for the successful delivery of T Levels and Industry Placements in Health and Science. This learning is brought to a national level through our participation in the Department’s Health and Science T Level Action Group. We have also facilitated meetings between NHS Trusts and the Department to ensure industry concerns and challenges inform future policy and programme development. </w:t>
      </w:r>
    </w:p>
    <w:p w14:paraId="4A352C86" w14:textId="77777777" w:rsidR="00A53DAF" w:rsidRPr="000A5E8A" w:rsidRDefault="00A53DAF" w:rsidP="00A53DAF">
      <w:pPr>
        <w:pStyle w:val="Default"/>
        <w:rPr>
          <w:color w:val="auto"/>
        </w:rPr>
      </w:pPr>
    </w:p>
    <w:p w14:paraId="74F9F348" w14:textId="77777777" w:rsidR="00A53DAF" w:rsidRPr="000A5E8A" w:rsidRDefault="00A53DAF" w:rsidP="00A53DAF">
      <w:pPr>
        <w:pStyle w:val="Default"/>
        <w:rPr>
          <w:color w:val="auto"/>
        </w:rPr>
      </w:pPr>
      <w:r w:rsidRPr="000A5E8A">
        <w:rPr>
          <w:color w:val="auto"/>
        </w:rPr>
        <w:t xml:space="preserve">We work across several T Level support initiatives, giving us a thorough understanding of provider support needs and delivery models. This includes work with ETF on the T Level Professional Development (TLPD) offer, where we facilitate regional and national networks and deliver CPD to support staff understand the requirements of delivering T Levels. We work with the Gatsby Foundation on their T Level curriculum networks and provide Industry Placement support. We are also involved in the T Level Ambassadors network, which helps to build understanding and engagement with businesses to promote student success. </w:t>
      </w:r>
    </w:p>
    <w:p w14:paraId="33F712DC" w14:textId="77777777" w:rsidR="00A53DAF" w:rsidRPr="000A5E8A" w:rsidRDefault="00A53DAF" w:rsidP="00A53DAF">
      <w:pPr>
        <w:pStyle w:val="Default"/>
        <w:rPr>
          <w:color w:val="auto"/>
        </w:rPr>
      </w:pPr>
    </w:p>
    <w:p w14:paraId="289B4595" w14:textId="77777777" w:rsidR="00A53DAF" w:rsidRPr="000A5E8A" w:rsidRDefault="00A53DAF" w:rsidP="00A53DAF">
      <w:pPr>
        <w:pStyle w:val="Default"/>
        <w:rPr>
          <w:color w:val="FF0000"/>
        </w:rPr>
      </w:pPr>
      <w:proofErr w:type="spellStart"/>
      <w:r w:rsidRPr="000A5E8A">
        <w:rPr>
          <w:color w:val="auto"/>
        </w:rPr>
        <w:t>AoC’s</w:t>
      </w:r>
      <w:proofErr w:type="spellEnd"/>
      <w:r w:rsidRPr="000A5E8A">
        <w:rPr>
          <w:color w:val="auto"/>
        </w:rPr>
        <w:t xml:space="preserve"> regional infrastructure drives sector engagement, intelligence gathering and alignment with local skills planning. We work strategically with the regional Institutes of Technology (IoTs) and Local Skills Improvement Plans (LSIPs) and </w:t>
      </w:r>
      <w:proofErr w:type="gramStart"/>
      <w:r w:rsidRPr="000A5E8A">
        <w:rPr>
          <w:color w:val="auto"/>
        </w:rPr>
        <w:t>are able to</w:t>
      </w:r>
      <w:proofErr w:type="gramEnd"/>
      <w:r w:rsidRPr="000A5E8A">
        <w:rPr>
          <w:color w:val="auto"/>
        </w:rPr>
        <w:t xml:space="preserve"> utilise this knowledge to align local planning with T Level implementation and delivery. </w:t>
      </w:r>
    </w:p>
    <w:p w14:paraId="67C93FCA" w14:textId="77777777" w:rsidR="00A53DAF" w:rsidRPr="000A5E8A" w:rsidRDefault="00A53DAF" w:rsidP="00A53DAF">
      <w:pPr>
        <w:spacing w:after="0" w:line="240" w:lineRule="auto"/>
        <w:rPr>
          <w:rFonts w:ascii="Arial" w:hAnsi="Arial" w:cs="Arial"/>
          <w:sz w:val="24"/>
          <w:szCs w:val="24"/>
        </w:rPr>
      </w:pPr>
    </w:p>
    <w:p w14:paraId="2EA12058"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AoC currently deliver T Level, Industry Placement and TLTP support programmes for the Department. We work with providers as they design, plan, implement, and deliver high-quality programmes. Our knowledge and experience gained on these programmes, as well as the relationships developed across the provider cohorts, are critical to the success of continued delivery. </w:t>
      </w:r>
    </w:p>
    <w:p w14:paraId="7662A263" w14:textId="77777777" w:rsidR="00A53DAF" w:rsidRPr="000A5E8A" w:rsidRDefault="00A53DAF" w:rsidP="00A53DAF">
      <w:pPr>
        <w:pStyle w:val="Default"/>
        <w:rPr>
          <w:color w:val="auto"/>
        </w:rPr>
      </w:pPr>
    </w:p>
    <w:p w14:paraId="40FCA8AD" w14:textId="77777777" w:rsidR="00A53DAF" w:rsidRPr="000A5E8A" w:rsidRDefault="00A53DAF" w:rsidP="00A53DAF">
      <w:pPr>
        <w:pStyle w:val="Default"/>
        <w:rPr>
          <w:color w:val="auto"/>
        </w:rPr>
      </w:pPr>
      <w:r w:rsidRPr="000A5E8A">
        <w:rPr>
          <w:color w:val="auto"/>
        </w:rPr>
        <w:t xml:space="preserve">AoC also brings a wealth of expertise from our work on the Academic Progression Programme and early support on Industry Placement delivery for the Department. This gives us a coherent perspective of how providers successfully respond to the reforms. </w:t>
      </w:r>
    </w:p>
    <w:p w14:paraId="37DFC04D" w14:textId="77777777" w:rsidR="00A53DAF" w:rsidRPr="000A5E8A" w:rsidRDefault="00A53DAF" w:rsidP="00A53DAF">
      <w:pPr>
        <w:pStyle w:val="Default"/>
        <w:rPr>
          <w:color w:val="auto"/>
        </w:rPr>
      </w:pPr>
    </w:p>
    <w:p w14:paraId="1DE12071"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We bring expert knowledge of post-16 education and training. We provide inclusive support, tailored to the provider type but also individual organisations. We are aware of the different implementation challenges faced by different organisations and are mindful of this when designing support.</w:t>
      </w:r>
    </w:p>
    <w:p w14:paraId="60A65A0D" w14:textId="77777777" w:rsidR="00A53DAF" w:rsidRPr="000A5E8A" w:rsidRDefault="00A53DAF" w:rsidP="00A53DAF">
      <w:pPr>
        <w:spacing w:after="0" w:line="240" w:lineRule="auto"/>
        <w:rPr>
          <w:rFonts w:ascii="Arial" w:hAnsi="Arial" w:cs="Arial"/>
          <w:sz w:val="24"/>
          <w:szCs w:val="24"/>
        </w:rPr>
      </w:pPr>
    </w:p>
    <w:p w14:paraId="68D99E1B"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Staff working on the current T Level programme bring operational experience from across secondary education, including schools, sixth form colleges and further education (FE) colleges. Previous roles include Head of Quality, Curriculum Leader, Senior Leader for Student Support, Pastoral and Tutorial Leads. We also provide experience from staff who have led the implementation of Industry Placements within colleges, who will ensure early Industry Placement planning and support is embedded within providers’ T Level planning. </w:t>
      </w:r>
    </w:p>
    <w:p w14:paraId="7F935589" w14:textId="77777777" w:rsidR="00A53DAF" w:rsidRPr="000A5E8A" w:rsidRDefault="00A53DAF" w:rsidP="00A53DAF">
      <w:pPr>
        <w:pStyle w:val="Default"/>
        <w:rPr>
          <w:color w:val="auto"/>
        </w:rPr>
      </w:pPr>
    </w:p>
    <w:p w14:paraId="52455FE8"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To support providers to design and develop high quality programmes, we take a multidisciplinary approach. We begin by working with strategic leads to develop their T Level programme intent. We then work with staff across the organisation, in areas such as curriculum, student support, and business support and employer engagement to design high-quality programmes. At each design stage we ensure providers link back to programme intent and consider how they will measure impact, for example through assessment methodologies.  </w:t>
      </w:r>
    </w:p>
    <w:p w14:paraId="4A7D19ED" w14:textId="77777777" w:rsidR="00A53DAF" w:rsidRPr="000A5E8A" w:rsidRDefault="00A53DAF" w:rsidP="00A53DAF">
      <w:pPr>
        <w:spacing w:after="0" w:line="240" w:lineRule="auto"/>
        <w:rPr>
          <w:rFonts w:ascii="Arial" w:hAnsi="Arial" w:cs="Arial"/>
          <w:sz w:val="24"/>
          <w:szCs w:val="24"/>
        </w:rPr>
      </w:pPr>
    </w:p>
    <w:p w14:paraId="3C588059"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A common challenge for curriculum staff has been to plan and deliver the qualification over the two-year programme. Utilising the team’s experience in curriculum leadership, AoC has supported providers to ensure fundamental programme elements are in place and sequenced to develop a student’s skills, knowledge, and behaviour appropriately.  </w:t>
      </w:r>
    </w:p>
    <w:p w14:paraId="2A40BBB6" w14:textId="77777777" w:rsidR="00A53DAF" w:rsidRPr="000A5E8A" w:rsidRDefault="00A53DAF" w:rsidP="00A53DAF">
      <w:pPr>
        <w:spacing w:after="0" w:line="240" w:lineRule="auto"/>
        <w:rPr>
          <w:rFonts w:ascii="Arial" w:hAnsi="Arial" w:cs="Arial"/>
          <w:sz w:val="24"/>
          <w:szCs w:val="24"/>
        </w:rPr>
      </w:pPr>
    </w:p>
    <w:p w14:paraId="106E05BE"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95% of T Level providers we support are either satisfied or very satisfied with our support and challenge to progress their planning and delivery. </w:t>
      </w:r>
    </w:p>
    <w:p w14:paraId="67DF0E95" w14:textId="77777777" w:rsidR="00A53DAF" w:rsidRPr="000A5E8A" w:rsidRDefault="00A53DAF" w:rsidP="00A53DAF">
      <w:pPr>
        <w:pStyle w:val="Default"/>
        <w:rPr>
          <w:color w:val="auto"/>
        </w:rPr>
      </w:pPr>
    </w:p>
    <w:p w14:paraId="733F4BAF" w14:textId="77777777" w:rsidR="00A53DAF" w:rsidRPr="000A5E8A" w:rsidRDefault="00A53DAF" w:rsidP="00A53DAF">
      <w:pPr>
        <w:pStyle w:val="Default"/>
        <w:rPr>
          <w:color w:val="auto"/>
        </w:rPr>
      </w:pPr>
      <w:r w:rsidRPr="000A5E8A">
        <w:rPr>
          <w:color w:val="auto"/>
        </w:rPr>
        <w:t>We are experienced in monitoring provider progress in a range of areas such as marketing and communication to systems and structures. Through the development of the T Level Planner, we utilise provider data returns to identify areas to focus our support. We use standardised ratings to monitor provider preparedness to identify effective practice and assess risks. We create bespoke development plans for each provider, ensuring we track progress in a range of areas</w:t>
      </w:r>
      <w:r w:rsidRPr="000A5E8A">
        <w:t>.</w:t>
      </w:r>
      <w:r w:rsidRPr="000A5E8A">
        <w:rPr>
          <w:color w:val="auto"/>
        </w:rPr>
        <w:t xml:space="preserve"> </w:t>
      </w:r>
    </w:p>
    <w:p w14:paraId="5E476572" w14:textId="77777777" w:rsidR="00A53DAF" w:rsidRPr="000A5E8A" w:rsidRDefault="00A53DAF" w:rsidP="00A53DAF">
      <w:pPr>
        <w:spacing w:after="0" w:line="240" w:lineRule="auto"/>
        <w:rPr>
          <w:rFonts w:ascii="Arial" w:hAnsi="Arial" w:cs="Arial"/>
          <w:sz w:val="24"/>
          <w:szCs w:val="24"/>
        </w:rPr>
      </w:pPr>
    </w:p>
    <w:p w14:paraId="740B9D67" w14:textId="77777777" w:rsidR="00A53DAF" w:rsidRPr="000A5E8A" w:rsidRDefault="00A53DAF" w:rsidP="00A53DAF">
      <w:pPr>
        <w:pStyle w:val="Default"/>
        <w:rPr>
          <w:color w:val="auto"/>
        </w:rPr>
      </w:pPr>
      <w:r w:rsidRPr="000A5E8A">
        <w:rPr>
          <w:color w:val="auto"/>
        </w:rPr>
        <w:lastRenderedPageBreak/>
        <w:t xml:space="preserve">AoC is renowned for facilitating cross sector collaboration via regional and national networks, policy groups and events. We have developed a comprehensive model of peer-to-peer collaboration for T Level providers. </w:t>
      </w:r>
    </w:p>
    <w:p w14:paraId="7CA27432" w14:textId="77777777" w:rsidR="00A53DAF" w:rsidRPr="000A5E8A" w:rsidRDefault="00A53DAF" w:rsidP="00A53DAF">
      <w:pPr>
        <w:pStyle w:val="Default"/>
        <w:rPr>
          <w:color w:val="auto"/>
        </w:rPr>
      </w:pPr>
    </w:p>
    <w:p w14:paraId="7F50A50F"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To maximise attendance, events are scheduled to support providers in their next stage of planning or delivery and are designed to address common provider challenges. The team are experienced at designing and facilitating up to 30, high quality T Level events and networks per term. </w:t>
      </w:r>
    </w:p>
    <w:p w14:paraId="53D93D3D" w14:textId="77777777" w:rsidR="00A53DAF" w:rsidRPr="000A5E8A" w:rsidRDefault="00A53DAF" w:rsidP="00A53DAF">
      <w:pPr>
        <w:spacing w:after="0" w:line="240" w:lineRule="auto"/>
        <w:rPr>
          <w:rFonts w:ascii="Arial" w:hAnsi="Arial" w:cs="Arial"/>
          <w:sz w:val="24"/>
          <w:szCs w:val="24"/>
        </w:rPr>
      </w:pPr>
    </w:p>
    <w:p w14:paraId="500F32B0"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In response to feedback, AoC designed and facilitated nine insight days, hosted by providers delivering innovative, successful T Level programmes. These sessions provide ample opportunities for providers to share solutions to overcome challenges through peer mentoring.  </w:t>
      </w:r>
    </w:p>
    <w:p w14:paraId="7218687F" w14:textId="77777777" w:rsidR="00A53DAF" w:rsidRPr="000A5E8A" w:rsidRDefault="00A53DAF" w:rsidP="00A53DAF">
      <w:pPr>
        <w:pStyle w:val="Default"/>
        <w:rPr>
          <w:color w:val="auto"/>
        </w:rPr>
      </w:pPr>
    </w:p>
    <w:p w14:paraId="2D6DB2D2" w14:textId="77777777" w:rsidR="00A53DAF" w:rsidRPr="000A5E8A" w:rsidRDefault="00A53DAF" w:rsidP="00A53DAF">
      <w:pPr>
        <w:pStyle w:val="Default"/>
        <w:rPr>
          <w:color w:val="auto"/>
        </w:rPr>
      </w:pPr>
      <w:r w:rsidRPr="000A5E8A">
        <w:rPr>
          <w:color w:val="auto"/>
        </w:rPr>
        <w:t xml:space="preserve">We currently offer comprehensive online peer learning networks for T Level providers, who collaborate on topics such as curriculum development and the T Level employer set project. To encourage engagement, we take a targeted approach to recruitment, ensuring providers support needs are met. Our networks align to our wider event offer, where topics covered in events are then discussed in more detail during networks. </w:t>
      </w:r>
    </w:p>
    <w:p w14:paraId="6471DE4E" w14:textId="77777777" w:rsidR="00A53DAF" w:rsidRPr="000A5E8A" w:rsidRDefault="00A53DAF" w:rsidP="00A53DAF">
      <w:pPr>
        <w:pStyle w:val="Default"/>
        <w:rPr>
          <w:rStyle w:val="ui-provider"/>
        </w:rPr>
      </w:pPr>
    </w:p>
    <w:p w14:paraId="7F6A4321"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Our facilitation of peer collaboration goes beyond formal networking. We also establish links between individual providers, developing a peer mentoring structure across our support programmes. </w:t>
      </w:r>
    </w:p>
    <w:p w14:paraId="2A9E3F4D" w14:textId="77777777" w:rsidR="00A53DAF" w:rsidRPr="000A5E8A" w:rsidRDefault="00A53DAF" w:rsidP="00A53DAF">
      <w:pPr>
        <w:spacing w:after="0" w:line="240" w:lineRule="auto"/>
        <w:rPr>
          <w:rFonts w:ascii="Arial" w:hAnsi="Arial" w:cs="Arial"/>
          <w:sz w:val="24"/>
          <w:szCs w:val="24"/>
        </w:rPr>
      </w:pPr>
    </w:p>
    <w:p w14:paraId="13EF3F9F" w14:textId="77777777" w:rsidR="00A53DAF" w:rsidRPr="000A5E8A" w:rsidRDefault="00A53DAF" w:rsidP="00A53DAF">
      <w:pPr>
        <w:spacing w:after="0" w:line="240" w:lineRule="auto"/>
        <w:rPr>
          <w:rFonts w:ascii="Arial" w:hAnsi="Arial" w:cs="Arial"/>
          <w:sz w:val="24"/>
          <w:szCs w:val="24"/>
        </w:rPr>
      </w:pPr>
      <w:r w:rsidRPr="000A5E8A">
        <w:rPr>
          <w:rStyle w:val="ui-provider"/>
          <w:rFonts w:ascii="Arial" w:hAnsi="Arial" w:cs="Arial"/>
          <w:sz w:val="24"/>
          <w:szCs w:val="24"/>
        </w:rPr>
        <w:t xml:space="preserve">We have extensive knowledge of provider practice and established relationships, which enable us to facilitate effective matches. </w:t>
      </w:r>
      <w:r w:rsidRPr="000A5E8A">
        <w:rPr>
          <w:rFonts w:ascii="Arial" w:hAnsi="Arial" w:cs="Arial"/>
          <w:sz w:val="24"/>
          <w:szCs w:val="24"/>
        </w:rPr>
        <w:t>We have experience of facilitating mentoring between similar providers so they can learn in the context of their own organisation but have also seen success when linking different provider types to share expertise and resource.</w:t>
      </w:r>
    </w:p>
    <w:p w14:paraId="5C6877A6" w14:textId="77777777" w:rsidR="00A53DAF" w:rsidRPr="000A5E8A" w:rsidRDefault="00A53DAF" w:rsidP="00A53DAF">
      <w:pPr>
        <w:spacing w:after="0" w:line="240" w:lineRule="auto"/>
        <w:rPr>
          <w:rFonts w:ascii="Arial" w:hAnsi="Arial" w:cs="Arial"/>
          <w:sz w:val="24"/>
          <w:szCs w:val="24"/>
        </w:rPr>
      </w:pPr>
    </w:p>
    <w:p w14:paraId="2EC300AF" w14:textId="77777777" w:rsidR="00A53DAF" w:rsidRPr="000A5E8A" w:rsidRDefault="00A53DAF" w:rsidP="00A53DAF">
      <w:pPr>
        <w:pStyle w:val="Default"/>
        <w:rPr>
          <w:color w:val="auto"/>
        </w:rPr>
      </w:pPr>
      <w:r w:rsidRPr="000A5E8A">
        <w:rPr>
          <w:color w:val="auto"/>
        </w:rPr>
        <w:t xml:space="preserve">AoC has proven expertise in the design and creation of high-quality T Level guidance resources and case studies, which aid provider planning and enhance delivery. In response to feedback, we have designed these in a range of formats, including video case studies, written guidance and podcasts. Content includes the experiences and perspectives of schools, colleges, UTCs and employers. </w:t>
      </w:r>
    </w:p>
    <w:p w14:paraId="09FE0A33" w14:textId="77777777" w:rsidR="00A53DAF" w:rsidRPr="000A5E8A" w:rsidRDefault="00A53DAF" w:rsidP="00A53DAF">
      <w:pPr>
        <w:pStyle w:val="Default"/>
        <w:rPr>
          <w:color w:val="auto"/>
        </w:rPr>
      </w:pPr>
    </w:p>
    <w:p w14:paraId="71DA0B16" w14:textId="77777777" w:rsidR="00A53DAF" w:rsidRPr="000A5E8A" w:rsidRDefault="00A53DAF" w:rsidP="00A53DAF">
      <w:pPr>
        <w:pStyle w:val="Default"/>
        <w:rPr>
          <w:color w:val="auto"/>
        </w:rPr>
      </w:pPr>
      <w:r w:rsidRPr="000A5E8A">
        <w:rPr>
          <w:color w:val="auto"/>
        </w:rPr>
        <w:t xml:space="preserve">Providers have shared that our resources help them to implement effective processes with clear messaging, advice, and guidance. Several providers have utilised the recently published T Level video case studies as marketing tools to promote T Levels to students, parents, and employers. </w:t>
      </w:r>
    </w:p>
    <w:p w14:paraId="54E82C8C" w14:textId="77777777" w:rsidR="00A53DAF" w:rsidRPr="000A5E8A" w:rsidRDefault="00A53DAF" w:rsidP="00A53DAF">
      <w:pPr>
        <w:pStyle w:val="Default"/>
        <w:rPr>
          <w:color w:val="auto"/>
        </w:rPr>
      </w:pPr>
    </w:p>
    <w:p w14:paraId="6A01E3E1" w14:textId="77777777" w:rsidR="00A53DAF" w:rsidRPr="000A5E8A" w:rsidRDefault="00A53DAF" w:rsidP="00A53DAF">
      <w:pPr>
        <w:pStyle w:val="Default"/>
        <w:rPr>
          <w:color w:val="auto"/>
        </w:rPr>
      </w:pPr>
      <w:r w:rsidRPr="000A5E8A">
        <w:rPr>
          <w:color w:val="auto"/>
        </w:rPr>
        <w:t xml:space="preserve">AoC has supported 156 schools with T Level planning and delivery. We understand the context schools operate in and how to design effective support, which responds to their unique challenges, resource, and experience. We provide additional levels of support, as required, and have produced school specific guidance material, showcased innovative practice through case studies, and facilitated peer networking opportunities among the school cohort. </w:t>
      </w:r>
    </w:p>
    <w:p w14:paraId="65901397" w14:textId="77777777" w:rsidR="00A53DAF" w:rsidRPr="000A5E8A" w:rsidRDefault="00A53DAF" w:rsidP="00A53DAF">
      <w:pPr>
        <w:pStyle w:val="Default"/>
        <w:rPr>
          <w:color w:val="auto"/>
        </w:rPr>
      </w:pPr>
    </w:p>
    <w:p w14:paraId="634C746D" w14:textId="77777777" w:rsidR="00A53DAF" w:rsidRPr="000A5E8A" w:rsidRDefault="00A53DAF" w:rsidP="00A53DAF">
      <w:pPr>
        <w:pStyle w:val="Default"/>
        <w:rPr>
          <w:color w:val="auto"/>
        </w:rPr>
      </w:pPr>
      <w:r w:rsidRPr="000A5E8A">
        <w:rPr>
          <w:color w:val="auto"/>
        </w:rPr>
        <w:lastRenderedPageBreak/>
        <w:t>AoC embeds a process of continuous improvement in the delivery of our support. We monitor progress against KPIs, individual provider progress, trends across the cohort, and gather feedback from providers on the effectiveness of support. We actively respond to DfE feedback, concerns, and delivery requirements.</w:t>
      </w:r>
    </w:p>
    <w:p w14:paraId="071B5B02" w14:textId="77777777" w:rsidR="00A53DAF" w:rsidRPr="000A5E8A" w:rsidRDefault="00A53DAF" w:rsidP="00A53DAF">
      <w:pPr>
        <w:pStyle w:val="Default"/>
        <w:rPr>
          <w:color w:val="FF0000"/>
        </w:rPr>
      </w:pPr>
    </w:p>
    <w:p w14:paraId="3F7F144C" w14:textId="77777777" w:rsidR="00A53DAF" w:rsidRPr="000A5E8A" w:rsidRDefault="00A53DAF" w:rsidP="00A53DAF">
      <w:pPr>
        <w:pStyle w:val="Default"/>
        <w:rPr>
          <w:color w:val="auto"/>
        </w:rPr>
      </w:pPr>
      <w:r w:rsidRPr="000A5E8A">
        <w:rPr>
          <w:color w:val="auto"/>
        </w:rPr>
        <w:t>While delivering targeted support to providers on the Industry Placement programme, AoC recognised that more peer-to-peer networking was required. In response, we re-designed our model of support and facilitated regional provider networks. Engagement in the networks exceeded expectations and providers fed back that sharing experiences with others was a useful addition to 1:1 support.</w:t>
      </w:r>
    </w:p>
    <w:p w14:paraId="093A86C6" w14:textId="77777777" w:rsidR="00A53DAF" w:rsidRPr="000A5E8A" w:rsidRDefault="00A53DAF" w:rsidP="00A53DAF">
      <w:pPr>
        <w:pStyle w:val="Default"/>
        <w:rPr>
          <w:color w:val="auto"/>
          <w:highlight w:val="yellow"/>
        </w:rPr>
      </w:pPr>
    </w:p>
    <w:p w14:paraId="25510145" w14:textId="77777777" w:rsidR="00A53DAF" w:rsidRPr="000A5E8A" w:rsidRDefault="00A53DAF" w:rsidP="00A53DAF">
      <w:pPr>
        <w:spacing w:after="0" w:line="240" w:lineRule="auto"/>
        <w:rPr>
          <w:rFonts w:ascii="Arial" w:hAnsi="Arial" w:cs="Arial"/>
          <w:sz w:val="24"/>
          <w:szCs w:val="24"/>
        </w:rPr>
      </w:pPr>
      <w:r w:rsidRPr="000A5E8A">
        <w:rPr>
          <w:rFonts w:ascii="Arial" w:hAnsi="Arial" w:cs="Arial"/>
          <w:sz w:val="24"/>
          <w:szCs w:val="24"/>
        </w:rPr>
        <w:t xml:space="preserve">We work closely with DfE to draw out key learning from phased implementation, to inform policy development and future programme rollout. We have open and trusted relationships with the Department which enable us to report on programme delivery in a responsive and proactive manner. </w:t>
      </w:r>
    </w:p>
    <w:p w14:paraId="2583FF42" w14:textId="77777777" w:rsidR="00441291" w:rsidRDefault="00441291" w:rsidP="52794E79">
      <w:pPr>
        <w:rPr>
          <w:rFonts w:ascii="Arial" w:hAnsi="Arial" w:cs="Arial"/>
          <w:b/>
          <w:bCs/>
          <w:sz w:val="24"/>
          <w:szCs w:val="24"/>
        </w:rPr>
      </w:pP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08B9"/>
    <w:multiLevelType w:val="hybridMultilevel"/>
    <w:tmpl w:val="EFB0C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26925753"/>
    <w:multiLevelType w:val="hybridMultilevel"/>
    <w:tmpl w:val="C8667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4"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5"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570729429">
    <w:abstractNumId w:val="3"/>
  </w:num>
  <w:num w:numId="2" w16cid:durableId="1786390864">
    <w:abstractNumId w:val="1"/>
  </w:num>
  <w:num w:numId="3" w16cid:durableId="1557810755">
    <w:abstractNumId w:val="5"/>
  </w:num>
  <w:num w:numId="4" w16cid:durableId="1451973133">
    <w:abstractNumId w:val="4"/>
  </w:num>
  <w:num w:numId="5" w16cid:durableId="1010527507">
    <w:abstractNumId w:val="0"/>
  </w:num>
  <w:num w:numId="6" w16cid:durableId="9460353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0A5E8A"/>
    <w:rsid w:val="000E45CA"/>
    <w:rsid w:val="00107114"/>
    <w:rsid w:val="0014110E"/>
    <w:rsid w:val="001779A3"/>
    <w:rsid w:val="001C7985"/>
    <w:rsid w:val="001E1585"/>
    <w:rsid w:val="00236349"/>
    <w:rsid w:val="002D6320"/>
    <w:rsid w:val="002E0162"/>
    <w:rsid w:val="00441291"/>
    <w:rsid w:val="00473CF9"/>
    <w:rsid w:val="00477947"/>
    <w:rsid w:val="005420E4"/>
    <w:rsid w:val="00700F10"/>
    <w:rsid w:val="00727A7F"/>
    <w:rsid w:val="00801BF5"/>
    <w:rsid w:val="00861AEC"/>
    <w:rsid w:val="008654C7"/>
    <w:rsid w:val="00870FD8"/>
    <w:rsid w:val="009C05E9"/>
    <w:rsid w:val="00A14D94"/>
    <w:rsid w:val="00A53DAF"/>
    <w:rsid w:val="00AD6EC6"/>
    <w:rsid w:val="00B129A1"/>
    <w:rsid w:val="00BF65E2"/>
    <w:rsid w:val="00C16AF1"/>
    <w:rsid w:val="00C90A63"/>
    <w:rsid w:val="00CA44B1"/>
    <w:rsid w:val="00CD66EE"/>
    <w:rsid w:val="00D171EB"/>
    <w:rsid w:val="00D31D48"/>
    <w:rsid w:val="00D966E6"/>
    <w:rsid w:val="00DB7594"/>
    <w:rsid w:val="00E723A0"/>
    <w:rsid w:val="00F06D70"/>
    <w:rsid w:val="00F3414B"/>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styleId="ListParagraph">
    <w:name w:val="List Paragraph"/>
    <w:basedOn w:val="Normal"/>
    <w:uiPriority w:val="34"/>
    <w:qFormat/>
    <w:rsid w:val="00A53DAF"/>
    <w:pPr>
      <w:ind w:left="720"/>
      <w:contextualSpacing/>
    </w:pPr>
  </w:style>
  <w:style w:type="paragraph" w:customStyle="1" w:styleId="Default">
    <w:name w:val="Default"/>
    <w:rsid w:val="00A53DAF"/>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efaultParagraphFont"/>
    <w:rsid w:val="00A53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7137EA-A738-4B68-9983-D1DD8023761E}"/>
</file>

<file path=customXml/itemProps2.xml><?xml version="1.0" encoding="utf-8"?>
<ds:datastoreItem xmlns:ds="http://schemas.openxmlformats.org/officeDocument/2006/customXml" ds:itemID="{66C7E610-2F78-45A1-9308-7FE1419AECCA}">
  <ds:schemaRefs>
    <ds:schemaRef ds:uri="http://schemas.microsoft.com/sharepoint/v3/contenttype/forms"/>
  </ds:schemaRefs>
</ds:datastoreItem>
</file>

<file path=customXml/itemProps3.xml><?xml version="1.0" encoding="utf-8"?>
<ds:datastoreItem xmlns:ds="http://schemas.openxmlformats.org/officeDocument/2006/customXml" ds:itemID="{3BF75CB6-D899-4A96-8949-A493AE4D10E4}">
  <ds:schemaRefs>
    <ds:schemaRef ds:uri="http://purl.org/dc/elements/1.1/"/>
    <ds:schemaRef ds:uri="http://schemas.microsoft.com/office/2006/metadata/properties"/>
    <ds:schemaRef ds:uri="4d1da242-4bc7-4864-b4f5-a552d48c462f"/>
    <ds:schemaRef ds:uri="http://purl.org/dc/terms/"/>
    <ds:schemaRef ds:uri="http://schemas.openxmlformats.org/package/2006/metadata/core-properties"/>
    <ds:schemaRef ds:uri="http://schemas.microsoft.com/office/2006/documentManagement/types"/>
    <ds:schemaRef ds:uri="http://purl.org/dc/dcmitype/"/>
    <ds:schemaRef ds:uri="214fad63-7a64-4ea9-92be-d28028c707f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1615</Words>
  <Characters>8772</Characters>
  <Application>Microsoft Office Word</Application>
  <DocSecurity>0</DocSecurity>
  <Lines>302</Lines>
  <Paragraphs>167</Paragraphs>
  <ScaleCrop>false</ScaleCrop>
  <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Athena Fisher</cp:lastModifiedBy>
  <cp:revision>7</cp:revision>
  <dcterms:created xsi:type="dcterms:W3CDTF">2023-02-09T11:10:00Z</dcterms:created>
  <dcterms:modified xsi:type="dcterms:W3CDTF">2023-02-09T11:13:00Z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275a000ec2fedc669410dcd201afa06ee96bbd16a32acda78b87f4acfa27c4ae</vt:lpwstr>
  </property>
</Properties>
</file>